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6B7A" w14:textId="12B51FF9" w:rsidR="00955664" w:rsidRDefault="00806E12">
      <w:r>
        <w:rPr>
          <w:noProof/>
        </w:rPr>
        <w:drawing>
          <wp:anchor distT="0" distB="0" distL="114300" distR="114300" simplePos="0" relativeHeight="251660294" behindDoc="1" locked="0" layoutInCell="1" allowOverlap="1" wp14:anchorId="6C105D99" wp14:editId="01ED622C">
            <wp:simplePos x="0" y="0"/>
            <wp:positionH relativeFrom="column">
              <wp:posOffset>5183503</wp:posOffset>
            </wp:positionH>
            <wp:positionV relativeFrom="paragraph">
              <wp:posOffset>0</wp:posOffset>
            </wp:positionV>
            <wp:extent cx="928371" cy="771525"/>
            <wp:effectExtent l="0" t="0" r="5080" b="0"/>
            <wp:wrapNone/>
            <wp:docPr id="1884176037"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76037" name="Picture 1" descr="A logo for a primary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302" cy="772299"/>
                    </a:xfrm>
                    <a:prstGeom prst="rect">
                      <a:avLst/>
                    </a:prstGeom>
                  </pic:spPr>
                </pic:pic>
              </a:graphicData>
            </a:graphic>
            <wp14:sizeRelH relativeFrom="page">
              <wp14:pctWidth>0</wp14:pctWidth>
            </wp14:sizeRelH>
            <wp14:sizeRelV relativeFrom="page">
              <wp14:pctHeight>0</wp14:pctHeight>
            </wp14:sizeRelV>
          </wp:anchor>
        </w:drawing>
      </w:r>
      <w:r w:rsidR="00955664">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6106151B" w:rsidR="00955664" w:rsidRDefault="00806E12" w:rsidP="00955664">
      <w:pPr>
        <w:jc w:val="center"/>
        <w:rPr>
          <w:sz w:val="28"/>
          <w:szCs w:val="28"/>
        </w:rPr>
      </w:pPr>
      <w:r>
        <w:rPr>
          <w:sz w:val="28"/>
          <w:szCs w:val="28"/>
        </w:rPr>
        <w:t>Houldsworth Valley Primary Academy</w:t>
      </w:r>
      <w:r w:rsidR="00955664" w:rsidRPr="00955664">
        <w:rPr>
          <w:sz w:val="28"/>
          <w:szCs w:val="28"/>
        </w:rPr>
        <w:t xml:space="preserve"> Child Protection </w:t>
      </w:r>
      <w:r w:rsidR="00B90D27">
        <w:rPr>
          <w:sz w:val="28"/>
          <w:szCs w:val="28"/>
        </w:rPr>
        <w:t>Procedures</w:t>
      </w:r>
    </w:p>
    <w:p w14:paraId="64DCD2AD" w14:textId="194B6A44" w:rsidR="00CE31C0" w:rsidRDefault="006A6149" w:rsidP="00955664">
      <w:pPr>
        <w:jc w:val="center"/>
        <w:rPr>
          <w:sz w:val="28"/>
          <w:szCs w:val="28"/>
        </w:rPr>
      </w:pPr>
      <w:r w:rsidRPr="34A6E214">
        <w:rPr>
          <w:sz w:val="28"/>
          <w:szCs w:val="28"/>
        </w:rPr>
        <w:t>Date</w:t>
      </w:r>
      <w:r w:rsidR="00435A7D" w:rsidRPr="34A6E214">
        <w:rPr>
          <w:sz w:val="28"/>
          <w:szCs w:val="28"/>
        </w:rPr>
        <w:t>: September 20</w:t>
      </w:r>
      <w:r w:rsidR="00EE0E2B" w:rsidRPr="34A6E214">
        <w:rPr>
          <w:sz w:val="28"/>
          <w:szCs w:val="28"/>
        </w:rPr>
        <w:t>2</w:t>
      </w:r>
      <w:r w:rsidR="00EB5D64">
        <w:rPr>
          <w:sz w:val="28"/>
          <w:szCs w:val="28"/>
        </w:rPr>
        <w:t>5</w:t>
      </w:r>
      <w:r>
        <w:tab/>
      </w:r>
      <w:r w:rsidR="009B6187" w:rsidRPr="34A6E214">
        <w:rPr>
          <w:sz w:val="28"/>
          <w:szCs w:val="28"/>
        </w:rPr>
        <w:t>Next review due by</w:t>
      </w:r>
      <w:r w:rsidR="00C80C7B" w:rsidRPr="34A6E214">
        <w:rPr>
          <w:sz w:val="28"/>
          <w:szCs w:val="28"/>
        </w:rPr>
        <w:t xml:space="preserve"> September 20</w:t>
      </w:r>
      <w:r w:rsidR="007A36C6" w:rsidRPr="34A6E214">
        <w:rPr>
          <w:sz w:val="28"/>
          <w:szCs w:val="28"/>
        </w:rPr>
        <w:t>2</w:t>
      </w:r>
      <w:r w:rsidR="00EB5D64">
        <w:rPr>
          <w:sz w:val="28"/>
          <w:szCs w:val="28"/>
        </w:rPr>
        <w:t>6</w:t>
      </w:r>
    </w:p>
    <w:p w14:paraId="4EDC9DF8" w14:textId="41649B07"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Pr>
          <w:rFonts w:asciiTheme="minorHAnsi" w:hAnsiTheme="minorHAnsi" w:cstheme="minorHAnsi"/>
        </w:rPr>
        <w:t xml:space="preserve"> </w:t>
      </w:r>
    </w:p>
    <w:p w14:paraId="00A50418" w14:textId="77777777" w:rsidR="00397991" w:rsidRDefault="00397991" w:rsidP="00397991">
      <w:pPr>
        <w:pStyle w:val="Default"/>
        <w:rPr>
          <w:rFonts w:asciiTheme="minorHAnsi" w:hAnsiTheme="minorHAnsi" w:cstheme="minorHAnsi"/>
          <w:noProof/>
        </w:rPr>
      </w:pPr>
    </w:p>
    <w:tbl>
      <w:tblPr>
        <w:tblStyle w:val="TableGrid"/>
        <w:tblW w:w="9140" w:type="dxa"/>
        <w:tblLook w:val="04A0" w:firstRow="1" w:lastRow="0" w:firstColumn="1" w:lastColumn="0" w:noHBand="0" w:noVBand="1"/>
      </w:tblPr>
      <w:tblGrid>
        <w:gridCol w:w="2743"/>
        <w:gridCol w:w="2071"/>
        <w:gridCol w:w="2316"/>
        <w:gridCol w:w="2357"/>
      </w:tblGrid>
      <w:tr w:rsidR="00806E12" w14:paraId="2E0CE494" w14:textId="77777777" w:rsidTr="00806E12">
        <w:tc>
          <w:tcPr>
            <w:tcW w:w="2403" w:type="dxa"/>
          </w:tcPr>
          <w:p w14:paraId="559ACDC1" w14:textId="3EF175D5" w:rsidR="00806E12" w:rsidRDefault="00806E12" w:rsidP="00806E12">
            <w:pPr>
              <w:pStyle w:val="Default"/>
              <w:rPr>
                <w:rFonts w:asciiTheme="minorHAnsi" w:hAnsiTheme="minorHAnsi" w:cstheme="minorHAnsi"/>
                <w:sz w:val="22"/>
                <w:szCs w:val="22"/>
              </w:rPr>
            </w:pPr>
            <w:r w:rsidRPr="00A236B4">
              <w:rPr>
                <w:rFonts w:ascii="Times New Roman" w:hAnsi="Times New Roman" w:cs="Times New Roman"/>
                <w:noProof/>
                <w:color w:val="auto"/>
              </w:rPr>
              <w:drawing>
                <wp:anchor distT="36576" distB="36576" distL="36576" distR="36576" simplePos="0" relativeHeight="251665414" behindDoc="0" locked="0" layoutInCell="1" allowOverlap="1" wp14:anchorId="67A26012" wp14:editId="1B40A87B">
                  <wp:simplePos x="0" y="0"/>
                  <wp:positionH relativeFrom="column">
                    <wp:posOffset>61595</wp:posOffset>
                  </wp:positionH>
                  <wp:positionV relativeFrom="paragraph">
                    <wp:posOffset>57150</wp:posOffset>
                  </wp:positionV>
                  <wp:extent cx="1205450" cy="1133475"/>
                  <wp:effectExtent l="19050" t="19050" r="13970" b="9525"/>
                  <wp:wrapNone/>
                  <wp:docPr id="29797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14743" b="14743"/>
                          <a:stretch>
                            <a:fillRect/>
                          </a:stretch>
                        </pic:blipFill>
                        <pic:spPr bwMode="auto">
                          <a:xfrm>
                            <a:off x="0" y="0"/>
                            <a:ext cx="1205450" cy="1133475"/>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156" w:type="dxa"/>
          </w:tcPr>
          <w:p w14:paraId="2ED4586E" w14:textId="429549E0" w:rsidR="00806E12" w:rsidRDefault="00806E12" w:rsidP="00806E12">
            <w:pPr>
              <w:pStyle w:val="Default"/>
              <w:rPr>
                <w:rFonts w:asciiTheme="minorHAnsi" w:hAnsiTheme="minorHAnsi" w:cstheme="minorHAnsi"/>
                <w:sz w:val="22"/>
                <w:szCs w:val="22"/>
              </w:rPr>
            </w:pPr>
            <w:r>
              <w:rPr>
                <w:rFonts w:ascii="Times New Roman" w:hAnsi="Times New Roman" w:cs="Times New Roman"/>
                <w:noProof/>
                <w:color w:val="auto"/>
              </w:rPr>
              <w:drawing>
                <wp:anchor distT="36576" distB="36576" distL="36576" distR="36576" simplePos="0" relativeHeight="251670534" behindDoc="0" locked="0" layoutInCell="1" allowOverlap="1" wp14:anchorId="743FDF5A" wp14:editId="51687CC0">
                  <wp:simplePos x="0" y="0"/>
                  <wp:positionH relativeFrom="column">
                    <wp:posOffset>-2540</wp:posOffset>
                  </wp:positionH>
                  <wp:positionV relativeFrom="paragraph">
                    <wp:posOffset>62865</wp:posOffset>
                  </wp:positionV>
                  <wp:extent cx="1131165" cy="1063890"/>
                  <wp:effectExtent l="14605" t="23495" r="26670" b="26670"/>
                  <wp:wrapNone/>
                  <wp:docPr id="739514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2000" r="8226"/>
                          <a:stretch>
                            <a:fillRect/>
                          </a:stretch>
                        </pic:blipFill>
                        <pic:spPr bwMode="auto">
                          <a:xfrm rot="5400000">
                            <a:off x="0" y="0"/>
                            <a:ext cx="1133854" cy="1066419"/>
                          </a:xfrm>
                          <a:prstGeom prst="rect">
                            <a:avLst/>
                          </a:prstGeom>
                          <a:noFill/>
                          <a:ln w="127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tc>
        <w:tc>
          <w:tcPr>
            <w:tcW w:w="2214" w:type="dxa"/>
          </w:tcPr>
          <w:p w14:paraId="235147CF" w14:textId="685524D2" w:rsidR="00806E12" w:rsidRDefault="00EB5D64" w:rsidP="00806E12">
            <w:pPr>
              <w:pStyle w:val="Default"/>
              <w:rPr>
                <w:rFonts w:asciiTheme="minorHAnsi" w:hAnsiTheme="minorHAnsi" w:cstheme="minorHAnsi"/>
                <w:sz w:val="22"/>
                <w:szCs w:val="22"/>
              </w:rPr>
            </w:pPr>
            <w:r w:rsidRPr="00EB5D64">
              <w:rPr>
                <w:rFonts w:asciiTheme="minorHAnsi" w:hAnsiTheme="minorHAnsi" w:cstheme="minorHAnsi"/>
                <w:sz w:val="22"/>
                <w:szCs w:val="22"/>
              </w:rPr>
              <w:drawing>
                <wp:inline distT="0" distB="0" distL="0" distR="0" wp14:anchorId="2572751E" wp14:editId="6F79EFF1">
                  <wp:extent cx="1333500" cy="1192742"/>
                  <wp:effectExtent l="0" t="0" r="0" b="7620"/>
                  <wp:docPr id="15016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2765" name=""/>
                          <pic:cNvPicPr/>
                        </pic:nvPicPr>
                        <pic:blipFill>
                          <a:blip r:embed="rId12"/>
                          <a:stretch>
                            <a:fillRect/>
                          </a:stretch>
                        </pic:blipFill>
                        <pic:spPr>
                          <a:xfrm>
                            <a:off x="0" y="0"/>
                            <a:ext cx="1336945" cy="1195824"/>
                          </a:xfrm>
                          <a:prstGeom prst="rect">
                            <a:avLst/>
                          </a:prstGeom>
                        </pic:spPr>
                      </pic:pic>
                    </a:graphicData>
                  </a:graphic>
                </wp:inline>
              </w:drawing>
            </w:r>
          </w:p>
        </w:tc>
        <w:tc>
          <w:tcPr>
            <w:tcW w:w="2367" w:type="dxa"/>
          </w:tcPr>
          <w:p w14:paraId="003C8D7F" w14:textId="632E3476" w:rsidR="00806E12" w:rsidRDefault="00EB5D64" w:rsidP="00806E12">
            <w:pPr>
              <w:pStyle w:val="Default"/>
              <w:rPr>
                <w:rFonts w:asciiTheme="minorHAnsi" w:hAnsiTheme="minorHAnsi" w:cstheme="minorHAnsi"/>
                <w:sz w:val="22"/>
                <w:szCs w:val="22"/>
              </w:rPr>
            </w:pPr>
            <w:r w:rsidRPr="00EB5D64">
              <w:rPr>
                <w:rFonts w:asciiTheme="minorHAnsi" w:hAnsiTheme="minorHAnsi" w:cstheme="minorHAnsi"/>
                <w:sz w:val="22"/>
                <w:szCs w:val="22"/>
              </w:rPr>
              <w:drawing>
                <wp:inline distT="0" distB="0" distL="0" distR="0" wp14:anchorId="7E9F7BB0" wp14:editId="4759138F">
                  <wp:extent cx="1352739" cy="1171739"/>
                  <wp:effectExtent l="0" t="0" r="0" b="9525"/>
                  <wp:docPr id="202953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34698" name=""/>
                          <pic:cNvPicPr/>
                        </pic:nvPicPr>
                        <pic:blipFill>
                          <a:blip r:embed="rId13"/>
                          <a:stretch>
                            <a:fillRect/>
                          </a:stretch>
                        </pic:blipFill>
                        <pic:spPr>
                          <a:xfrm>
                            <a:off x="0" y="0"/>
                            <a:ext cx="1352739" cy="1171739"/>
                          </a:xfrm>
                          <a:prstGeom prst="rect">
                            <a:avLst/>
                          </a:prstGeom>
                        </pic:spPr>
                      </pic:pic>
                    </a:graphicData>
                  </a:graphic>
                </wp:inline>
              </w:drawing>
            </w:r>
          </w:p>
        </w:tc>
      </w:tr>
      <w:tr w:rsidR="00806E12" w14:paraId="1679AF0D" w14:textId="77777777" w:rsidTr="00806E12">
        <w:tc>
          <w:tcPr>
            <w:tcW w:w="2403" w:type="dxa"/>
          </w:tcPr>
          <w:p w14:paraId="3FA9D862" w14:textId="4FC41853"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James Thomson</w:t>
            </w:r>
          </w:p>
        </w:tc>
        <w:tc>
          <w:tcPr>
            <w:tcW w:w="2156" w:type="dxa"/>
          </w:tcPr>
          <w:p w14:paraId="71DF0EED" w14:textId="0537644F"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Lisa Tweed</w:t>
            </w:r>
          </w:p>
        </w:tc>
        <w:tc>
          <w:tcPr>
            <w:tcW w:w="2214" w:type="dxa"/>
          </w:tcPr>
          <w:p w14:paraId="154C8672" w14:textId="730B1966" w:rsidR="00806E12" w:rsidRDefault="00EB5D64" w:rsidP="00806E12">
            <w:pPr>
              <w:pStyle w:val="Default"/>
              <w:rPr>
                <w:rFonts w:asciiTheme="minorHAnsi" w:hAnsiTheme="minorHAnsi" w:cstheme="minorHAnsi"/>
                <w:sz w:val="22"/>
                <w:szCs w:val="22"/>
              </w:rPr>
            </w:pPr>
            <w:r>
              <w:rPr>
                <w:rFonts w:asciiTheme="minorHAnsi" w:hAnsiTheme="minorHAnsi" w:cstheme="minorHAnsi"/>
                <w:sz w:val="22"/>
                <w:szCs w:val="22"/>
              </w:rPr>
              <w:t>Sarah Eaton</w:t>
            </w:r>
          </w:p>
        </w:tc>
        <w:tc>
          <w:tcPr>
            <w:tcW w:w="2367" w:type="dxa"/>
          </w:tcPr>
          <w:p w14:paraId="33CE9011" w14:textId="13CA349D" w:rsidR="00806E12" w:rsidRDefault="00EB5D64" w:rsidP="00806E12">
            <w:pPr>
              <w:pStyle w:val="Default"/>
              <w:rPr>
                <w:rFonts w:asciiTheme="minorHAnsi" w:hAnsiTheme="minorHAnsi" w:cstheme="minorHAnsi"/>
                <w:sz w:val="22"/>
                <w:szCs w:val="22"/>
              </w:rPr>
            </w:pPr>
            <w:r>
              <w:rPr>
                <w:rFonts w:asciiTheme="minorHAnsi" w:hAnsiTheme="minorHAnsi" w:cstheme="minorHAnsi"/>
                <w:sz w:val="22"/>
                <w:szCs w:val="22"/>
              </w:rPr>
              <w:t>Sian Bowyer</w:t>
            </w:r>
          </w:p>
        </w:tc>
      </w:tr>
      <w:tr w:rsidR="00806E12" w14:paraId="4B234045" w14:textId="77777777" w:rsidTr="00806E12">
        <w:tc>
          <w:tcPr>
            <w:tcW w:w="2403" w:type="dxa"/>
          </w:tcPr>
          <w:p w14:paraId="553D3527" w14:textId="76C931B3"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156" w:type="dxa"/>
          </w:tcPr>
          <w:p w14:paraId="282CF22F" w14:textId="3C155F6D"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Executive Head/ Deputy DSL</w:t>
            </w:r>
          </w:p>
        </w:tc>
        <w:tc>
          <w:tcPr>
            <w:tcW w:w="2214" w:type="dxa"/>
          </w:tcPr>
          <w:p w14:paraId="5F53C6D2" w14:textId="1C93FBC5"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 xml:space="preserve">Designated Teacher for looked-after and previously looked-after children </w:t>
            </w:r>
            <w:r>
              <w:rPr>
                <w:rFonts w:asciiTheme="minorHAnsi" w:hAnsiTheme="minorHAnsi" w:cstheme="minorHAnsi"/>
                <w:sz w:val="22"/>
                <w:szCs w:val="22"/>
              </w:rPr>
              <w:br/>
              <w:t>Deputy DSL</w:t>
            </w:r>
          </w:p>
        </w:tc>
        <w:tc>
          <w:tcPr>
            <w:tcW w:w="2367" w:type="dxa"/>
          </w:tcPr>
          <w:p w14:paraId="7B461868" w14:textId="05CD43CD" w:rsidR="00806E12" w:rsidRPr="00123701" w:rsidRDefault="00806E12" w:rsidP="00806E12">
            <w:r w:rsidRPr="00BD7F94">
              <w:rPr>
                <w:rFonts w:cstheme="minorHAnsi"/>
              </w:rPr>
              <w:t>Deputy DSL</w:t>
            </w:r>
            <w:r w:rsidRPr="00BD7F94">
              <w:rPr>
                <w:rFonts w:cstheme="minorHAnsi"/>
                <w:sz w:val="20"/>
                <w:szCs w:val="20"/>
              </w:rPr>
              <w:br/>
            </w:r>
          </w:p>
        </w:tc>
      </w:tr>
      <w:tr w:rsidR="00806E12" w14:paraId="167E636D" w14:textId="77777777" w:rsidTr="00806E12">
        <w:tc>
          <w:tcPr>
            <w:tcW w:w="2403" w:type="dxa"/>
          </w:tcPr>
          <w:p w14:paraId="18D7E890"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jthomson@houldsworth</w:t>
            </w:r>
            <w:proofErr w:type="spellEnd"/>
          </w:p>
          <w:p w14:paraId="226585E3" w14:textId="2E01A692"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r>
              <w:rPr>
                <w:rFonts w:asciiTheme="minorHAnsi" w:hAnsiTheme="minorHAnsi" w:cstheme="minorHAnsi"/>
                <w:sz w:val="22"/>
                <w:szCs w:val="22"/>
              </w:rPr>
              <w:br/>
            </w:r>
          </w:p>
        </w:tc>
        <w:tc>
          <w:tcPr>
            <w:tcW w:w="2156" w:type="dxa"/>
          </w:tcPr>
          <w:p w14:paraId="4B438F63" w14:textId="77777777" w:rsidR="00806E12" w:rsidRDefault="00806E12"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head@houldsworth</w:t>
            </w:r>
            <w:proofErr w:type="spellEnd"/>
          </w:p>
          <w:p w14:paraId="2BCE21BE" w14:textId="79E09666"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2214" w:type="dxa"/>
          </w:tcPr>
          <w:p w14:paraId="129191EE" w14:textId="46FDC70D" w:rsidR="00806E12" w:rsidRDefault="00EB5D64"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seaton</w:t>
            </w:r>
            <w:r w:rsidR="00806E12">
              <w:rPr>
                <w:rFonts w:asciiTheme="minorHAnsi" w:hAnsiTheme="minorHAnsi" w:cstheme="minorHAnsi"/>
                <w:sz w:val="22"/>
                <w:szCs w:val="22"/>
              </w:rPr>
              <w:t>@houldsworth</w:t>
            </w:r>
            <w:proofErr w:type="spellEnd"/>
          </w:p>
          <w:p w14:paraId="1DF14C6B" w14:textId="75980ADC"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c>
          <w:tcPr>
            <w:tcW w:w="2367" w:type="dxa"/>
          </w:tcPr>
          <w:p w14:paraId="5511E97F" w14:textId="48A723B8" w:rsidR="00806E12" w:rsidRDefault="00EB5D64" w:rsidP="00806E12">
            <w:pPr>
              <w:pStyle w:val="Default"/>
              <w:rPr>
                <w:rFonts w:asciiTheme="minorHAnsi" w:hAnsiTheme="minorHAnsi" w:cstheme="minorHAnsi"/>
                <w:sz w:val="22"/>
                <w:szCs w:val="22"/>
              </w:rPr>
            </w:pPr>
            <w:proofErr w:type="spellStart"/>
            <w:r>
              <w:rPr>
                <w:rFonts w:asciiTheme="minorHAnsi" w:hAnsiTheme="minorHAnsi" w:cstheme="minorHAnsi"/>
                <w:sz w:val="22"/>
                <w:szCs w:val="22"/>
              </w:rPr>
              <w:t>sbowyer</w:t>
            </w:r>
            <w:r w:rsidR="00806E12">
              <w:rPr>
                <w:rFonts w:asciiTheme="minorHAnsi" w:hAnsiTheme="minorHAnsi" w:cstheme="minorHAnsi"/>
                <w:sz w:val="22"/>
                <w:szCs w:val="22"/>
              </w:rPr>
              <w:t>@houldsworth</w:t>
            </w:r>
            <w:proofErr w:type="spellEnd"/>
          </w:p>
          <w:p w14:paraId="4D0D68E8" w14:textId="2B3781F5"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valleyacademy.co.uk</w:t>
            </w:r>
          </w:p>
        </w:tc>
      </w:tr>
      <w:tr w:rsidR="00071908" w14:paraId="1D0FDB13" w14:textId="77777777" w:rsidTr="00806E12">
        <w:tc>
          <w:tcPr>
            <w:tcW w:w="2403" w:type="dxa"/>
          </w:tcPr>
          <w:p w14:paraId="09B90998" w14:textId="77777777"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8244" behindDoc="1" locked="0" layoutInCell="1" allowOverlap="1" wp14:anchorId="2E85C8E0" wp14:editId="5D7808F3">
                  <wp:simplePos x="0" y="0"/>
                  <wp:positionH relativeFrom="column">
                    <wp:posOffset>3175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156" w:type="dxa"/>
          </w:tcPr>
          <w:p w14:paraId="1AB1BA27" w14:textId="25B57FB8" w:rsidR="00397991" w:rsidRDefault="00397991"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8245" behindDoc="1" locked="0" layoutInCell="1" allowOverlap="1" wp14:anchorId="60FC285E" wp14:editId="44A59309">
                  <wp:simplePos x="0" y="0"/>
                  <wp:positionH relativeFrom="column">
                    <wp:posOffset>635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214" w:type="dxa"/>
          </w:tcPr>
          <w:p w14:paraId="2F3F2AE8" w14:textId="2ED93C5F" w:rsidR="00397991" w:rsidRDefault="00806E12" w:rsidP="00E36EA6">
            <w:pPr>
              <w:pStyle w:val="Default"/>
              <w:rPr>
                <w:rFonts w:asciiTheme="minorHAnsi" w:hAnsiTheme="minorHAnsi" w:cstheme="minorHAnsi"/>
                <w:sz w:val="22"/>
                <w:szCs w:val="22"/>
              </w:rPr>
            </w:pPr>
            <w:r>
              <w:rPr>
                <w:noProof/>
              </w:rPr>
              <w:drawing>
                <wp:inline distT="0" distB="0" distL="0" distR="0" wp14:anchorId="5EEDC26E" wp14:editId="45A0C9C9">
                  <wp:extent cx="1203363" cy="933450"/>
                  <wp:effectExtent l="0" t="0" r="0" b="0"/>
                  <wp:docPr id="1757391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1857" name=""/>
                          <pic:cNvPicPr/>
                        </pic:nvPicPr>
                        <pic:blipFill>
                          <a:blip r:embed="rId15"/>
                          <a:stretch>
                            <a:fillRect/>
                          </a:stretch>
                        </pic:blipFill>
                        <pic:spPr>
                          <a:xfrm>
                            <a:off x="0" y="0"/>
                            <a:ext cx="1211278" cy="939590"/>
                          </a:xfrm>
                          <a:prstGeom prst="rect">
                            <a:avLst/>
                          </a:prstGeom>
                        </pic:spPr>
                      </pic:pic>
                    </a:graphicData>
                  </a:graphic>
                </wp:inline>
              </w:drawing>
            </w:r>
          </w:p>
        </w:tc>
        <w:tc>
          <w:tcPr>
            <w:tcW w:w="2367" w:type="dxa"/>
          </w:tcPr>
          <w:p w14:paraId="255DDDB9" w14:textId="722A47C9" w:rsidR="00397991" w:rsidRDefault="00FC5FAB" w:rsidP="34A6E214">
            <w:pPr>
              <w:pStyle w:val="Default"/>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59270" behindDoc="0" locked="0" layoutInCell="1" allowOverlap="1" wp14:anchorId="5B10E19B" wp14:editId="49E289AF">
                  <wp:simplePos x="0" y="0"/>
                  <wp:positionH relativeFrom="column">
                    <wp:posOffset>-3175</wp:posOffset>
                  </wp:positionH>
                  <wp:positionV relativeFrom="paragraph">
                    <wp:posOffset>192405</wp:posOffset>
                  </wp:positionV>
                  <wp:extent cx="1359535" cy="863600"/>
                  <wp:effectExtent l="0" t="0" r="0" b="0"/>
                  <wp:wrapSquare wrapText="bothSides"/>
                  <wp:docPr id="1072150553" name="Picture 3" descr="A person and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50553" name="Picture 3" descr="A person and person smil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9535" cy="863600"/>
                          </a:xfrm>
                          <a:prstGeom prst="rect">
                            <a:avLst/>
                          </a:prstGeom>
                        </pic:spPr>
                      </pic:pic>
                    </a:graphicData>
                  </a:graphic>
                  <wp14:sizeRelH relativeFrom="margin">
                    <wp14:pctWidth>0</wp14:pctWidth>
                  </wp14:sizeRelH>
                  <wp14:sizeRelV relativeFrom="margin">
                    <wp14:pctHeight>0</wp14:pctHeight>
                  </wp14:sizeRelV>
                </wp:anchor>
              </w:drawing>
            </w:r>
          </w:p>
        </w:tc>
      </w:tr>
      <w:tr w:rsidR="00806E12" w14:paraId="599A1654" w14:textId="77777777" w:rsidTr="00806E12">
        <w:tc>
          <w:tcPr>
            <w:tcW w:w="2403" w:type="dxa"/>
          </w:tcPr>
          <w:p w14:paraId="04542BB7" w14:textId="6E675DAB"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Gemma Hewitt</w:t>
            </w:r>
          </w:p>
        </w:tc>
        <w:tc>
          <w:tcPr>
            <w:tcW w:w="2156" w:type="dxa"/>
          </w:tcPr>
          <w:p w14:paraId="2C1DCDB8" w14:textId="159B67F0"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Alistair Paterson</w:t>
            </w:r>
          </w:p>
        </w:tc>
        <w:tc>
          <w:tcPr>
            <w:tcW w:w="2214" w:type="dxa"/>
          </w:tcPr>
          <w:p w14:paraId="0E69D534" w14:textId="789022E9"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Gemma Frost</w:t>
            </w:r>
          </w:p>
        </w:tc>
        <w:tc>
          <w:tcPr>
            <w:tcW w:w="2367" w:type="dxa"/>
          </w:tcPr>
          <w:p w14:paraId="461AAEF4" w14:textId="77777777"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Jemma Lynch</w:t>
            </w:r>
          </w:p>
          <w:p w14:paraId="08B6A428" w14:textId="77777777"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Steve Watts</w:t>
            </w:r>
          </w:p>
          <w:p w14:paraId="0D24D8B4" w14:textId="77777777" w:rsidR="00806E12" w:rsidRDefault="00806E12" w:rsidP="00806E12">
            <w:pPr>
              <w:pStyle w:val="Default"/>
              <w:rPr>
                <w:rFonts w:asciiTheme="minorHAnsi" w:hAnsiTheme="minorHAnsi" w:cstheme="minorHAnsi"/>
                <w:sz w:val="22"/>
                <w:szCs w:val="22"/>
              </w:rPr>
            </w:pPr>
          </w:p>
        </w:tc>
      </w:tr>
      <w:tr w:rsidR="00806E12" w14:paraId="13886AAE" w14:textId="77777777" w:rsidTr="00806E12">
        <w:tc>
          <w:tcPr>
            <w:tcW w:w="2403" w:type="dxa"/>
          </w:tcPr>
          <w:p w14:paraId="404A0A7D"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0757836A" w14:textId="05EF16CB" w:rsidR="00806E12" w:rsidRDefault="00806E12" w:rsidP="00806E12">
            <w:pPr>
              <w:pStyle w:val="Default"/>
              <w:rPr>
                <w:rFonts w:asciiTheme="minorHAnsi" w:hAnsiTheme="minorHAnsi" w:cstheme="minorHAnsi"/>
                <w:sz w:val="22"/>
                <w:szCs w:val="22"/>
              </w:rPr>
            </w:pPr>
          </w:p>
        </w:tc>
        <w:tc>
          <w:tcPr>
            <w:tcW w:w="2156" w:type="dxa"/>
          </w:tcPr>
          <w:p w14:paraId="328743B9"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Chair of the local</w:t>
            </w:r>
          </w:p>
          <w:p w14:paraId="43592664" w14:textId="446A067A"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 xml:space="preserve"> governing body</w:t>
            </w:r>
          </w:p>
        </w:tc>
        <w:tc>
          <w:tcPr>
            <w:tcW w:w="2214" w:type="dxa"/>
          </w:tcPr>
          <w:p w14:paraId="4E229C99" w14:textId="777777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c>
          <w:tcPr>
            <w:tcW w:w="2367" w:type="dxa"/>
          </w:tcPr>
          <w:p w14:paraId="20DE845B" w14:textId="6192B478" w:rsidR="00806E12" w:rsidRDefault="00806E12" w:rsidP="00806E12">
            <w:pPr>
              <w:pStyle w:val="Default"/>
              <w:rPr>
                <w:rFonts w:asciiTheme="minorHAnsi" w:hAnsiTheme="minorHAnsi" w:cstheme="minorBidi"/>
                <w:sz w:val="22"/>
                <w:szCs w:val="22"/>
              </w:rPr>
            </w:pPr>
            <w:r w:rsidRPr="34A6E214">
              <w:rPr>
                <w:rFonts w:asciiTheme="minorHAnsi" w:hAnsiTheme="minorHAnsi" w:cstheme="minorBidi"/>
                <w:sz w:val="22"/>
                <w:szCs w:val="22"/>
              </w:rPr>
              <w:t>Trust Safeguarding Leads</w:t>
            </w:r>
          </w:p>
        </w:tc>
      </w:tr>
      <w:tr w:rsidR="00806E12" w14:paraId="2B4E847C" w14:textId="77777777" w:rsidTr="00806E12">
        <w:tc>
          <w:tcPr>
            <w:tcW w:w="2403" w:type="dxa"/>
          </w:tcPr>
          <w:p w14:paraId="737163F5" w14:textId="1128A6DC" w:rsidR="00806E12" w:rsidRDefault="00806E12" w:rsidP="00806E12">
            <w:pPr>
              <w:pStyle w:val="Default"/>
              <w:rPr>
                <w:rFonts w:asciiTheme="minorHAnsi" w:hAnsiTheme="minorHAnsi" w:cstheme="minorHAnsi"/>
                <w:sz w:val="22"/>
                <w:szCs w:val="22"/>
              </w:rPr>
            </w:pPr>
            <w:r w:rsidRPr="00BD7F94">
              <w:rPr>
                <w:rFonts w:asciiTheme="minorHAnsi" w:hAnsiTheme="minorHAnsi" w:cstheme="minorHAnsi"/>
                <w:sz w:val="22"/>
                <w:szCs w:val="22"/>
              </w:rPr>
              <w:t>gemmashewitt@gmail.com]</w:t>
            </w:r>
          </w:p>
        </w:tc>
        <w:tc>
          <w:tcPr>
            <w:tcW w:w="2156" w:type="dxa"/>
          </w:tcPr>
          <w:p w14:paraId="6014AA88" w14:textId="0A3DDC0A" w:rsidR="00806E12" w:rsidRDefault="00806E12" w:rsidP="00806E12">
            <w:pPr>
              <w:pStyle w:val="Default"/>
              <w:rPr>
                <w:rFonts w:asciiTheme="minorHAnsi" w:hAnsiTheme="minorHAnsi" w:cstheme="minorHAnsi"/>
                <w:sz w:val="22"/>
                <w:szCs w:val="22"/>
              </w:rPr>
            </w:pPr>
            <w:proofErr w:type="spellStart"/>
            <w:proofErr w:type="gramStart"/>
            <w:r w:rsidRPr="00BD7F94">
              <w:rPr>
                <w:rFonts w:asciiTheme="minorHAnsi" w:hAnsiTheme="minorHAnsi" w:cstheme="minorHAnsi"/>
                <w:sz w:val="22"/>
                <w:szCs w:val="22"/>
              </w:rPr>
              <w:t>alistair.paterson</w:t>
            </w:r>
            <w:proofErr w:type="spellEnd"/>
            <w:proofErr w:type="gramEnd"/>
            <w:r w:rsidRPr="00BD7F94">
              <w:rPr>
                <w:rFonts w:asciiTheme="minorHAnsi" w:hAnsiTheme="minorHAnsi" w:cstheme="minorHAnsi"/>
                <w:sz w:val="22"/>
                <w:szCs w:val="22"/>
              </w:rPr>
              <w:t>@</w:t>
            </w:r>
            <w:r>
              <w:rPr>
                <w:rFonts w:asciiTheme="minorHAnsi" w:hAnsiTheme="minorHAnsi" w:cstheme="minorHAnsi"/>
                <w:sz w:val="22"/>
                <w:szCs w:val="22"/>
              </w:rPr>
              <w:br/>
            </w:r>
            <w:r w:rsidRPr="00BD7F94">
              <w:rPr>
                <w:rFonts w:asciiTheme="minorHAnsi" w:hAnsiTheme="minorHAnsi" w:cstheme="minorHAnsi"/>
                <w:sz w:val="22"/>
                <w:szCs w:val="22"/>
              </w:rPr>
              <w:t>marshalladg.com</w:t>
            </w:r>
          </w:p>
        </w:tc>
        <w:tc>
          <w:tcPr>
            <w:tcW w:w="2214" w:type="dxa"/>
          </w:tcPr>
          <w:p w14:paraId="13DF1F6A" w14:textId="3AFACF77" w:rsidR="00806E12" w:rsidRDefault="00806E12" w:rsidP="00806E12">
            <w:pPr>
              <w:pStyle w:val="Default"/>
              <w:rPr>
                <w:rFonts w:asciiTheme="minorHAnsi" w:hAnsiTheme="minorHAnsi" w:cstheme="minorHAnsi"/>
                <w:sz w:val="22"/>
                <w:szCs w:val="22"/>
              </w:rPr>
            </w:pPr>
            <w:r>
              <w:rPr>
                <w:rFonts w:asciiTheme="minorHAnsi" w:hAnsiTheme="minorHAnsi" w:cstheme="minorHAnsi"/>
                <w:sz w:val="22"/>
                <w:szCs w:val="22"/>
              </w:rPr>
              <w:t>gfrost@unitysp.co.uk</w:t>
            </w:r>
          </w:p>
        </w:tc>
        <w:tc>
          <w:tcPr>
            <w:tcW w:w="2367" w:type="dxa"/>
          </w:tcPr>
          <w:p w14:paraId="71C4F095" w14:textId="77310A4A" w:rsidR="00806E12" w:rsidRDefault="00806E12" w:rsidP="00806E12">
            <w:pPr>
              <w:pStyle w:val="Default"/>
              <w:rPr>
                <w:rFonts w:asciiTheme="minorHAnsi" w:hAnsiTheme="minorHAnsi" w:cstheme="minorBidi"/>
                <w:sz w:val="22"/>
                <w:szCs w:val="22"/>
              </w:rPr>
            </w:pPr>
            <w:hyperlink r:id="rId17" w:history="1">
              <w:r w:rsidRPr="00D66C52">
                <w:rPr>
                  <w:rStyle w:val="Hyperlink"/>
                  <w:rFonts w:asciiTheme="minorHAnsi" w:hAnsiTheme="minorHAnsi" w:cstheme="minorBidi"/>
                  <w:sz w:val="22"/>
                  <w:szCs w:val="22"/>
                </w:rPr>
                <w:t>TrustDsl@unitysp.co.uk</w:t>
              </w:r>
            </w:hyperlink>
            <w:r>
              <w:rPr>
                <w:rFonts w:asciiTheme="minorHAnsi" w:hAnsiTheme="minorHAnsi" w:cstheme="minorBidi"/>
                <w:sz w:val="22"/>
                <w:szCs w:val="22"/>
              </w:rPr>
              <w:t xml:space="preserve"> </w:t>
            </w:r>
          </w:p>
        </w:tc>
      </w:tr>
    </w:tbl>
    <w:p w14:paraId="49AEB82E" w14:textId="77777777" w:rsidR="00397991" w:rsidRDefault="00397991" w:rsidP="00955664">
      <w:pPr>
        <w:rPr>
          <w:sz w:val="24"/>
          <w:szCs w:val="24"/>
        </w:rPr>
      </w:pP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w:t>
      </w:r>
      <w:proofErr w:type="gramStart"/>
      <w:r w:rsidRPr="00EF5361">
        <w:t>comes into contact with</w:t>
      </w:r>
      <w:proofErr w:type="gramEnd"/>
      <w:r w:rsidRPr="00EF5361">
        <w:t xml:space="preserve">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proofErr w:type="gramStart"/>
      <w:r w:rsidRPr="00EF5361">
        <w:t>child-centred</w:t>
      </w:r>
      <w:proofErr w:type="gramEnd"/>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10BD2C20" w:rsidR="00D50475" w:rsidRDefault="003956BF" w:rsidP="00D50475">
      <w:pPr>
        <w:pStyle w:val="ListParagraph"/>
        <w:numPr>
          <w:ilvl w:val="0"/>
          <w:numId w:val="2"/>
        </w:numPr>
      </w:pPr>
      <w:r>
        <w:lastRenderedPageBreak/>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8"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w:t>
      </w:r>
      <w:r w:rsidR="00101BA7">
        <w:t xml:space="preserve">, </w:t>
      </w:r>
      <w:r w:rsidR="003B12D7">
        <w:t>acceptable use of ICT</w:t>
      </w:r>
      <w:r w:rsidR="00101BA7">
        <w:t xml:space="preserve"> and online safety</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267917" w14:textId="067920DB" w:rsidR="00915F4D" w:rsidRDefault="00915F4D" w:rsidP="008638CA">
      <w:pPr>
        <w:pStyle w:val="ListParagraph"/>
        <w:numPr>
          <w:ilvl w:val="1"/>
          <w:numId w:val="2"/>
        </w:numPr>
      </w:pPr>
      <w:r>
        <w:t>Providing help and support to meet the needs of children as soon as problems emerge</w:t>
      </w:r>
    </w:p>
    <w:p w14:paraId="22609CB5" w14:textId="19E622CB" w:rsidR="00D50475" w:rsidRDefault="00D50475" w:rsidP="008638CA">
      <w:pPr>
        <w:pStyle w:val="ListParagraph"/>
        <w:numPr>
          <w:ilvl w:val="1"/>
          <w:numId w:val="2"/>
        </w:numPr>
      </w:pPr>
      <w:r>
        <w:t>protecting children from maltreatment</w:t>
      </w:r>
      <w:r w:rsidR="00014683">
        <w:t>, whether that is within or outside the home, including online</w:t>
      </w:r>
      <w:r>
        <w:t xml:space="preserve">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4F9AE8BE" w:rsidR="00997C4D" w:rsidRPr="00997C4D" w:rsidRDefault="00A856A1" w:rsidP="00A856A1">
      <w:pPr>
        <w:pStyle w:val="ListParagraph"/>
        <w:numPr>
          <w:ilvl w:val="0"/>
          <w:numId w:val="2"/>
        </w:numPr>
        <w:rPr>
          <w:sz w:val="24"/>
          <w:szCs w:val="24"/>
        </w:rPr>
      </w:pPr>
      <w:r w:rsidRPr="00997C4D">
        <w:rPr>
          <w:sz w:val="24"/>
          <w:szCs w:val="24"/>
        </w:rPr>
        <w:lastRenderedPageBreak/>
        <w:t>Early help means providing support as soon as a problem emerges, at any point in a child’s life. Providing early help is more effective in promoting the welfare of children than reacting later.</w:t>
      </w:r>
      <w:r w:rsidR="000E681E">
        <w:rPr>
          <w:sz w:val="24"/>
          <w:szCs w:val="24"/>
        </w:rPr>
        <w:t xml:space="preserve"> At Houldsworth Valley we offer a range of support and early help, summarised below:</w:t>
      </w:r>
      <w:r w:rsidR="000E681E">
        <w:rPr>
          <w:sz w:val="24"/>
          <w:szCs w:val="24"/>
        </w:rPr>
        <w:br/>
      </w:r>
      <w:r w:rsidR="000E681E">
        <w:rPr>
          <w:sz w:val="24"/>
          <w:szCs w:val="24"/>
        </w:rPr>
        <w:br/>
      </w:r>
      <w:r w:rsidR="000E681E">
        <w:rPr>
          <w:noProof/>
        </w:rPr>
        <w:drawing>
          <wp:inline distT="0" distB="0" distL="0" distR="0" wp14:anchorId="6EA81423" wp14:editId="27104AAE">
            <wp:extent cx="5731510" cy="4296410"/>
            <wp:effectExtent l="0" t="0" r="2540" b="8890"/>
            <wp:docPr id="2053595054" name="Picture 1" descr="A poster of a school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95054" name="Picture 1" descr="A poster of a school support&#10;&#10;Description automatically generated"/>
                    <pic:cNvPicPr/>
                  </pic:nvPicPr>
                  <pic:blipFill>
                    <a:blip r:embed="rId19"/>
                    <a:stretch>
                      <a:fillRect/>
                    </a:stretch>
                  </pic:blipFill>
                  <pic:spPr>
                    <a:xfrm>
                      <a:off x="0" y="0"/>
                      <a:ext cx="5731510" cy="4296410"/>
                    </a:xfrm>
                    <a:prstGeom prst="rect">
                      <a:avLst/>
                    </a:prstGeom>
                  </pic:spPr>
                </pic:pic>
              </a:graphicData>
            </a:graphic>
          </wp:inline>
        </w:drawing>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20" w:history="1">
        <w:hyperlink r:id="rId21"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2"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3"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lastRenderedPageBreak/>
        <w:t>Online safety</w:t>
      </w:r>
    </w:p>
    <w:p w14:paraId="0C3957D4" w14:textId="2D13DCB3" w:rsidR="00BD45A9" w:rsidRPr="00EB1850"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670638BB" w14:textId="35020C60" w:rsidR="000E681E" w:rsidRPr="007D1F09" w:rsidRDefault="000E681E" w:rsidP="000E681E">
      <w:pPr>
        <w:pStyle w:val="ListParagraph"/>
        <w:numPr>
          <w:ilvl w:val="0"/>
          <w:numId w:val="2"/>
        </w:numPr>
      </w:pPr>
      <w:r w:rsidRPr="007D1F09">
        <w:t>At Houldsworth Valley we re</w:t>
      </w:r>
      <w:r>
        <w:t>co</w:t>
      </w:r>
      <w:r w:rsidRPr="007D1F09">
        <w:t xml:space="preserve">gnise the 4c’s of online safety – staff are informed and trained to be aware of the following </w:t>
      </w:r>
      <w:r>
        <w:t>risk areas</w:t>
      </w:r>
      <w:r w:rsidRPr="007D1F09">
        <w:t xml:space="preserve">: </w:t>
      </w:r>
    </w:p>
    <w:p w14:paraId="74BB537E" w14:textId="77777777" w:rsidR="000E681E" w:rsidRPr="007D1F09" w:rsidRDefault="000E681E" w:rsidP="000E681E">
      <w:pPr>
        <w:pStyle w:val="ListParagraph"/>
      </w:pPr>
      <w:r w:rsidRPr="007D1F09">
        <w:rPr>
          <w:b/>
          <w:bCs/>
        </w:rPr>
        <w:t>Content:</w:t>
      </w:r>
      <w:r w:rsidRPr="007D1F09">
        <w:t xml:space="preserve"> pornography, fake news, racism, misogyny, self-harm, suicide, anti-Semitism, radicalisation and extremism </w:t>
      </w:r>
    </w:p>
    <w:p w14:paraId="517F08C0" w14:textId="77777777" w:rsidR="000E681E" w:rsidRPr="007D1F09" w:rsidRDefault="000E681E" w:rsidP="000E681E">
      <w:pPr>
        <w:pStyle w:val="ListParagraph"/>
      </w:pPr>
      <w:r w:rsidRPr="007D1F09">
        <w:rPr>
          <w:b/>
          <w:bCs/>
        </w:rPr>
        <w:t>Contact:</w:t>
      </w:r>
      <w:r w:rsidRPr="007D1F09">
        <w:t xml:space="preserve"> peer to peer pressure, commercial </w:t>
      </w:r>
      <w:proofErr w:type="gramStart"/>
      <w:r w:rsidRPr="007D1F09">
        <w:t>advertising ,</w:t>
      </w:r>
      <w:proofErr w:type="gramEnd"/>
      <w:r w:rsidRPr="007D1F09">
        <w:t xml:space="preserve"> adults posing as children or young adults with the intention to groom or exploit them for sexual, criminal, financial or other purposes</w:t>
      </w:r>
    </w:p>
    <w:p w14:paraId="117F90E2" w14:textId="77777777" w:rsidR="000E681E" w:rsidRPr="007D1F09" w:rsidRDefault="000E681E" w:rsidP="000E681E">
      <w:pPr>
        <w:pStyle w:val="ListParagraph"/>
      </w:pPr>
      <w:r w:rsidRPr="007D1F09">
        <w:rPr>
          <w:b/>
          <w:bCs/>
        </w:rPr>
        <w:t>Conduct:</w:t>
      </w:r>
      <w:r w:rsidRPr="007D1F09">
        <w:t xml:space="preserve"> consensual and non-consensual sharing of nudes and semi-nudes and/or pornography, sharing other explicit images and online bullying</w:t>
      </w:r>
    </w:p>
    <w:p w14:paraId="65E5ED7D" w14:textId="77777777" w:rsidR="000E681E" w:rsidRDefault="000E681E" w:rsidP="000E681E">
      <w:pPr>
        <w:pStyle w:val="ListParagraph"/>
      </w:pPr>
      <w:r w:rsidRPr="007D1F09">
        <w:rPr>
          <w:b/>
          <w:bCs/>
        </w:rPr>
        <w:t>Commerce</w:t>
      </w:r>
      <w:r w:rsidRPr="007D1F09">
        <w:t xml:space="preserve"> (</w:t>
      </w:r>
      <w:proofErr w:type="spellStart"/>
      <w:r w:rsidRPr="007D1F09">
        <w:t>Cyberscam</w:t>
      </w:r>
      <w:proofErr w:type="spellEnd"/>
      <w:proofErr w:type="gramStart"/>
      <w:r w:rsidRPr="007D1F09">
        <w:t>) :</w:t>
      </w:r>
      <w:proofErr w:type="gramEnd"/>
      <w:r w:rsidRPr="007D1F09">
        <w:t xml:space="preserve"> online gambling, inappropriate advertising, phishing and or financial scams</w:t>
      </w:r>
    </w:p>
    <w:p w14:paraId="40D4C7E0" w14:textId="77777777" w:rsidR="000E681E" w:rsidRDefault="000E681E" w:rsidP="000E681E">
      <w:pPr>
        <w:pStyle w:val="ListParagraph"/>
      </w:pPr>
    </w:p>
    <w:p w14:paraId="3E04B2B1" w14:textId="77777777" w:rsidR="000E681E" w:rsidRPr="007D1F09" w:rsidRDefault="000E681E" w:rsidP="000E681E">
      <w:pPr>
        <w:pStyle w:val="ListParagraph"/>
      </w:pPr>
      <w:r>
        <w:t xml:space="preserve">Our online filtering and monitoring </w:t>
      </w:r>
      <w:proofErr w:type="gramStart"/>
      <w:r>
        <w:t>is</w:t>
      </w:r>
      <w:proofErr w:type="gramEnd"/>
      <w:r>
        <w:t xml:space="preserve"> supported by </w:t>
      </w:r>
      <w:proofErr w:type="spellStart"/>
      <w:r>
        <w:t>Smoothwall</w:t>
      </w:r>
      <w:proofErr w:type="spellEnd"/>
      <w:r>
        <w:t xml:space="preserve"> and all online concerns are logged and actioned on CPOMS </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10C66F0D" w:rsidR="00215847" w:rsidRDefault="00F801FA" w:rsidP="00386DD9">
      <w:pPr>
        <w:pStyle w:val="ListParagraph"/>
        <w:numPr>
          <w:ilvl w:val="1"/>
          <w:numId w:val="2"/>
        </w:numPr>
        <w:tabs>
          <w:tab w:val="left" w:pos="2610"/>
        </w:tabs>
      </w:pPr>
      <w:r>
        <w:t xml:space="preserve">As soon as possible after the event, </w:t>
      </w:r>
      <w:r w:rsidR="000E681E">
        <w:t xml:space="preserve">make a written record following the school’s procedures and record on CPOMS, alerting the safeguarding team. If there was a </w:t>
      </w:r>
      <w:r w:rsidR="000E681E">
        <w:lastRenderedPageBreak/>
        <w:t xml:space="preserve">disclosure, record the words of the child or parent rather than your interpretation. Include analysis of what you saw or heard and why it is a cause for </w:t>
      </w:r>
      <w:proofErr w:type="gramStart"/>
      <w:r w:rsidR="000E681E">
        <w:t>concern.</w:t>
      </w:r>
      <w:r w:rsidR="00D4716D">
        <w:t>.</w:t>
      </w:r>
      <w:proofErr w:type="gramEnd"/>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54192C3" w:rsidR="00BA3A4E" w:rsidRDefault="0060644A" w:rsidP="0060644A">
      <w:pPr>
        <w:ind w:left="720"/>
      </w:pPr>
      <w:r>
        <w:t>If you feel your concern has not been responded to appropriately, please contact the Trust</w:t>
      </w:r>
      <w:r w:rsidR="00706D12">
        <w:t xml:space="preserve"> Safeguarding</w:t>
      </w:r>
      <w:r w:rsidR="00CA6883">
        <w:t xml:space="preserve"> Lead</w:t>
      </w:r>
      <w:r w:rsidR="00662525">
        <w:t>s</w:t>
      </w:r>
      <w:r w:rsidR="00706D12">
        <w:t xml:space="preserve"> (</w:t>
      </w:r>
      <w:hyperlink r:id="rId24">
        <w:r w:rsidR="3B9D518E" w:rsidRPr="34A6E214">
          <w:rPr>
            <w:rStyle w:val="Hyperlink"/>
          </w:rPr>
          <w:t>TrustDsl@unitysp.co.uk</w:t>
        </w:r>
      </w:hyperlink>
      <w:r w:rsidR="00734C54">
        <w:t xml:space="preserve">) </w:t>
      </w:r>
    </w:p>
    <w:p w14:paraId="1C103FAC" w14:textId="427934AB" w:rsidR="007952ED" w:rsidRPr="006077B7" w:rsidRDefault="00B60D53">
      <w:pPr>
        <w:pStyle w:val="ListParagraph"/>
        <w:numPr>
          <w:ilvl w:val="0"/>
          <w:numId w:val="2"/>
        </w:numPr>
      </w:pPr>
      <w:r>
        <w:t xml:space="preserve">Low level concerns that do not meet the harms threshold </w:t>
      </w:r>
      <w:r w:rsidR="00392B90">
        <w:t>set out above, should</w:t>
      </w:r>
      <w:r w:rsidR="00320554">
        <w:t xml:space="preserve"> also</w:t>
      </w:r>
      <w:r w:rsidR="00392B90">
        <w:t xml:space="preserve"> be reported </w:t>
      </w:r>
      <w:r w:rsidR="001A4F48">
        <w:t>to</w:t>
      </w:r>
      <w:r w:rsidR="00392B90">
        <w:t xml:space="preserve"> the </w:t>
      </w:r>
      <w:r w:rsidR="00432D73">
        <w:t>H</w:t>
      </w:r>
      <w:r w:rsidR="00392B90">
        <w:t>eadteacher.</w:t>
      </w:r>
      <w:r w:rsidR="00A56B5E">
        <w:t xml:space="preserve"> If </w:t>
      </w:r>
      <w:r w:rsidR="001A4F48">
        <w:t>they are</w:t>
      </w:r>
      <w:r w:rsidR="00A56B5E">
        <w:t xml:space="preserve"> about the Headteacher</w:t>
      </w:r>
      <w:r w:rsidR="00D4524E">
        <w:t xml:space="preserve"> (or a relative of the Headteacher working at the school</w:t>
      </w:r>
      <w:r w:rsidR="00237962">
        <w:t xml:space="preserve">), </w:t>
      </w:r>
      <w:r w:rsidR="001A4F48">
        <w:t>they</w:t>
      </w:r>
      <w:r w:rsidR="00237962">
        <w:t xml:space="preserve"> should be </w:t>
      </w:r>
      <w:r w:rsidR="001A4F48">
        <w:t>reported to</w:t>
      </w:r>
      <w:r w:rsidR="00237962">
        <w:t xml:space="preserve"> the Director of Education</w:t>
      </w:r>
      <w:r w:rsidR="000E6015">
        <w:t>.</w:t>
      </w:r>
      <w:r w:rsidR="00BB3871">
        <w:t xml:space="preserve"> If </w:t>
      </w:r>
      <w:r w:rsidR="001A4F48">
        <w:t>they are</w:t>
      </w:r>
      <w:r w:rsidR="00BB3871">
        <w:t xml:space="preserve"> about </w:t>
      </w:r>
      <w:r w:rsidR="004F2DB4">
        <w:t>a member of the trust central team</w:t>
      </w:r>
      <w:r w:rsidR="0064356D">
        <w:t xml:space="preserve">, </w:t>
      </w:r>
      <w:r w:rsidR="007563D2">
        <w:t>they</w:t>
      </w:r>
      <w:r w:rsidR="0064356D">
        <w:t xml:space="preserve"> should be </w:t>
      </w:r>
      <w:r w:rsidR="007563D2">
        <w:t>reported to the</w:t>
      </w:r>
      <w:r w:rsidR="0064356D">
        <w:t xml:space="preserve"> </w:t>
      </w:r>
      <w:r w:rsidR="009C290A">
        <w:t>Chief Executive Officer</w:t>
      </w:r>
      <w:r w:rsidR="004F7171">
        <w:t>.</w:t>
      </w:r>
      <w:r w:rsidR="00116CCE">
        <w:t xml:space="preserve"> </w:t>
      </w:r>
      <w:r w:rsidR="00D92296">
        <w:t xml:space="preserve">All </w:t>
      </w:r>
      <w:r w:rsidR="2279B171">
        <w:t>low-level</w:t>
      </w:r>
      <w:r w:rsidR="00D92296">
        <w:t xml:space="preserve"> concerns will be recorded in writing by the </w:t>
      </w:r>
      <w:r w:rsidR="00207D3A">
        <w:t>person to whom they are reported</w:t>
      </w:r>
      <w:r w:rsidR="00D92296">
        <w:t>. The record should include details of the concern, the context in which the concern arose, action taken and the rationale for decisions.</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lastRenderedPageBreak/>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5"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6"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7"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55BCDAC" w14:textId="77777777" w:rsidR="000E681E" w:rsidRPr="007D1F09" w:rsidRDefault="000E681E" w:rsidP="000E681E">
      <w:pPr>
        <w:pStyle w:val="Default"/>
        <w:ind w:left="720"/>
        <w:rPr>
          <w:rFonts w:asciiTheme="minorHAnsi" w:hAnsiTheme="minorHAnsi" w:cstheme="minorHAnsi"/>
        </w:rPr>
      </w:pPr>
      <w:r>
        <w:rPr>
          <w:rFonts w:asciiTheme="minorHAnsi" w:hAnsiTheme="minorHAnsi" w:cstheme="minorHAnsi"/>
        </w:rPr>
        <w:t xml:space="preserve">To seek advice before making a referral to the local authority contact </w:t>
      </w:r>
      <w:r w:rsidRPr="007D1F09">
        <w:rPr>
          <w:rFonts w:asciiTheme="minorHAnsi" w:hAnsiTheme="minorHAnsi" w:cstheme="minorHAnsi"/>
        </w:rPr>
        <w:t xml:space="preserve">the MASH (Multi Agency Safeguarding Hub) </w:t>
      </w:r>
      <w:r>
        <w:rPr>
          <w:rFonts w:asciiTheme="minorHAnsi" w:hAnsiTheme="minorHAnsi" w:cstheme="minorHAnsi"/>
        </w:rPr>
        <w:t xml:space="preserve">on 03456066167 or the </w:t>
      </w:r>
      <w:r w:rsidRPr="007D1F09">
        <w:rPr>
          <w:rFonts w:asciiTheme="minorHAnsi" w:hAnsiTheme="minorHAnsi" w:cstheme="minorHAnsi"/>
        </w:rPr>
        <w:t>Professional Consultation Line</w:t>
      </w:r>
      <w:r>
        <w:rPr>
          <w:rFonts w:asciiTheme="minorHAnsi" w:hAnsiTheme="minorHAnsi" w:cstheme="minorHAnsi"/>
        </w:rPr>
        <w:t xml:space="preserve"> on 03456061499</w:t>
      </w:r>
    </w:p>
    <w:p w14:paraId="0DEE33D0" w14:textId="77777777" w:rsidR="000E681E" w:rsidRPr="00E613A1" w:rsidRDefault="000E681E" w:rsidP="000E681E">
      <w:pPr>
        <w:pStyle w:val="Default"/>
        <w:ind w:left="720"/>
        <w:rPr>
          <w:rFonts w:asciiTheme="minorHAnsi" w:hAnsiTheme="minorHAnsi" w:cstheme="minorHAnsi"/>
        </w:rPr>
      </w:pPr>
      <w:r w:rsidRPr="007D1F09">
        <w:rPr>
          <w:rFonts w:asciiTheme="minorHAnsi" w:hAnsiTheme="minorHAnsi" w:cstheme="minorHAnsi"/>
        </w:rPr>
        <w:t>To make</w:t>
      </w:r>
      <w:r>
        <w:rPr>
          <w:rFonts w:asciiTheme="minorHAnsi" w:hAnsiTheme="minorHAnsi" w:cstheme="minorHAnsi"/>
        </w:rPr>
        <w:t xml:space="preserve"> a referral to the local authority contact Customer First on 03456066167 or enter a concern on the Suffolk Safeguarding Portal online </w:t>
      </w:r>
    </w:p>
    <w:p w14:paraId="39CEB05A" w14:textId="14E30C4E" w:rsidR="00B7473C" w:rsidRPr="00E613A1" w:rsidRDefault="00B7473C" w:rsidP="000E681E">
      <w:pPr>
        <w:pStyle w:val="Default"/>
        <w:ind w:left="720"/>
        <w:rPr>
          <w:rFonts w:asciiTheme="minorHAnsi" w:hAnsiTheme="minorHAnsi" w:cstheme="minorHAnsi"/>
        </w:rPr>
      </w:pPr>
    </w:p>
    <w:sectPr w:rsidR="00B7473C"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866A9"/>
    <w:multiLevelType w:val="hybridMultilevel"/>
    <w:tmpl w:val="F4BC6E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0"/>
  </w:num>
  <w:num w:numId="3" w16cid:durableId="1160655610">
    <w:abstractNumId w:val="9"/>
  </w:num>
  <w:num w:numId="4" w16cid:durableId="1387486651">
    <w:abstractNumId w:val="1"/>
  </w:num>
  <w:num w:numId="5" w16cid:durableId="1610091170">
    <w:abstractNumId w:val="8"/>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1"/>
  </w:num>
  <w:num w:numId="11" w16cid:durableId="1492061376">
    <w:abstractNumId w:val="6"/>
  </w:num>
  <w:num w:numId="12" w16cid:durableId="827719790">
    <w:abstractNumId w:val="13"/>
  </w:num>
  <w:num w:numId="13" w16cid:durableId="444077106">
    <w:abstractNumId w:val="14"/>
  </w:num>
  <w:num w:numId="14" w16cid:durableId="1664352787">
    <w:abstractNumId w:val="3"/>
  </w:num>
  <w:num w:numId="15" w16cid:durableId="93894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4683"/>
    <w:rsid w:val="000155F7"/>
    <w:rsid w:val="00016DF2"/>
    <w:rsid w:val="000241C0"/>
    <w:rsid w:val="00027663"/>
    <w:rsid w:val="00027D22"/>
    <w:rsid w:val="000302B8"/>
    <w:rsid w:val="00036FEC"/>
    <w:rsid w:val="000426EA"/>
    <w:rsid w:val="00042B0A"/>
    <w:rsid w:val="00044C07"/>
    <w:rsid w:val="000472A1"/>
    <w:rsid w:val="000509E4"/>
    <w:rsid w:val="00060489"/>
    <w:rsid w:val="00071908"/>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E681E"/>
    <w:rsid w:val="000F17B4"/>
    <w:rsid w:val="000F75FB"/>
    <w:rsid w:val="00101BA7"/>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32F9"/>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7416F"/>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2BF0"/>
    <w:rsid w:val="00616489"/>
    <w:rsid w:val="00634A9D"/>
    <w:rsid w:val="00636A9B"/>
    <w:rsid w:val="00637FEC"/>
    <w:rsid w:val="00641E2F"/>
    <w:rsid w:val="0064356D"/>
    <w:rsid w:val="00654544"/>
    <w:rsid w:val="00660AA6"/>
    <w:rsid w:val="00662525"/>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1581"/>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06E12"/>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C33C8"/>
    <w:rsid w:val="008D0811"/>
    <w:rsid w:val="008D6D8E"/>
    <w:rsid w:val="008D73AC"/>
    <w:rsid w:val="008E1CBB"/>
    <w:rsid w:val="008E484D"/>
    <w:rsid w:val="008E4DD3"/>
    <w:rsid w:val="008E542C"/>
    <w:rsid w:val="008F0DC1"/>
    <w:rsid w:val="008F231F"/>
    <w:rsid w:val="008F2393"/>
    <w:rsid w:val="008F23E6"/>
    <w:rsid w:val="008F2B31"/>
    <w:rsid w:val="008F6205"/>
    <w:rsid w:val="00900294"/>
    <w:rsid w:val="009126F2"/>
    <w:rsid w:val="009129F3"/>
    <w:rsid w:val="00913E78"/>
    <w:rsid w:val="00914444"/>
    <w:rsid w:val="00915F4D"/>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D2E"/>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5C52"/>
    <w:rsid w:val="00A8791D"/>
    <w:rsid w:val="00A87CBA"/>
    <w:rsid w:val="00A90217"/>
    <w:rsid w:val="00A96F3E"/>
    <w:rsid w:val="00AA47FF"/>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39DE"/>
    <w:rsid w:val="00BD45A9"/>
    <w:rsid w:val="00BF03A4"/>
    <w:rsid w:val="00BF46B9"/>
    <w:rsid w:val="00C019D5"/>
    <w:rsid w:val="00C06579"/>
    <w:rsid w:val="00C111E7"/>
    <w:rsid w:val="00C11A36"/>
    <w:rsid w:val="00C11BC2"/>
    <w:rsid w:val="00C15CC3"/>
    <w:rsid w:val="00C236A0"/>
    <w:rsid w:val="00C32BF6"/>
    <w:rsid w:val="00C4393A"/>
    <w:rsid w:val="00C45AC1"/>
    <w:rsid w:val="00C569AB"/>
    <w:rsid w:val="00C65595"/>
    <w:rsid w:val="00C75E35"/>
    <w:rsid w:val="00C7633F"/>
    <w:rsid w:val="00C80C7B"/>
    <w:rsid w:val="00C810ED"/>
    <w:rsid w:val="00C812D5"/>
    <w:rsid w:val="00C83954"/>
    <w:rsid w:val="00C83FFD"/>
    <w:rsid w:val="00C951C9"/>
    <w:rsid w:val="00C95CB9"/>
    <w:rsid w:val="00C95FC8"/>
    <w:rsid w:val="00CA1570"/>
    <w:rsid w:val="00CA265E"/>
    <w:rsid w:val="00CA444C"/>
    <w:rsid w:val="00CA6356"/>
    <w:rsid w:val="00CA6883"/>
    <w:rsid w:val="00CC7EA1"/>
    <w:rsid w:val="00CD2768"/>
    <w:rsid w:val="00CD672E"/>
    <w:rsid w:val="00CD72E1"/>
    <w:rsid w:val="00CD7D47"/>
    <w:rsid w:val="00CE1870"/>
    <w:rsid w:val="00CE31C0"/>
    <w:rsid w:val="00CE713B"/>
    <w:rsid w:val="00CF04FA"/>
    <w:rsid w:val="00CF2B6E"/>
    <w:rsid w:val="00D03A65"/>
    <w:rsid w:val="00D30D4D"/>
    <w:rsid w:val="00D32050"/>
    <w:rsid w:val="00D3434E"/>
    <w:rsid w:val="00D4430B"/>
    <w:rsid w:val="00D44B32"/>
    <w:rsid w:val="00D4524E"/>
    <w:rsid w:val="00D4716D"/>
    <w:rsid w:val="00D5005B"/>
    <w:rsid w:val="00D50475"/>
    <w:rsid w:val="00D51005"/>
    <w:rsid w:val="00D513A3"/>
    <w:rsid w:val="00D55A33"/>
    <w:rsid w:val="00D6202E"/>
    <w:rsid w:val="00D7044E"/>
    <w:rsid w:val="00D76FF0"/>
    <w:rsid w:val="00D7766D"/>
    <w:rsid w:val="00D777A1"/>
    <w:rsid w:val="00D77AAE"/>
    <w:rsid w:val="00D8670D"/>
    <w:rsid w:val="00D92296"/>
    <w:rsid w:val="00D94FB6"/>
    <w:rsid w:val="00D97083"/>
    <w:rsid w:val="00DB2BA4"/>
    <w:rsid w:val="00DB492F"/>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5D64"/>
    <w:rsid w:val="00EB72AC"/>
    <w:rsid w:val="00ED3346"/>
    <w:rsid w:val="00EE0E2B"/>
    <w:rsid w:val="00EE39FE"/>
    <w:rsid w:val="00EF16E1"/>
    <w:rsid w:val="00EF5361"/>
    <w:rsid w:val="00EF55AA"/>
    <w:rsid w:val="00F01D5C"/>
    <w:rsid w:val="00F01D74"/>
    <w:rsid w:val="00F11E6E"/>
    <w:rsid w:val="00F20C0A"/>
    <w:rsid w:val="00F22888"/>
    <w:rsid w:val="00F246D2"/>
    <w:rsid w:val="00F302BF"/>
    <w:rsid w:val="00F32932"/>
    <w:rsid w:val="00F36D00"/>
    <w:rsid w:val="00F4044A"/>
    <w:rsid w:val="00F41008"/>
    <w:rsid w:val="00F50024"/>
    <w:rsid w:val="00F533CE"/>
    <w:rsid w:val="00F555C0"/>
    <w:rsid w:val="00F5731D"/>
    <w:rsid w:val="00F733C8"/>
    <w:rsid w:val="00F73536"/>
    <w:rsid w:val="00F801FA"/>
    <w:rsid w:val="00F824BF"/>
    <w:rsid w:val="00F857C8"/>
    <w:rsid w:val="00F868C3"/>
    <w:rsid w:val="00F95608"/>
    <w:rsid w:val="00F9640C"/>
    <w:rsid w:val="00FA1FD4"/>
    <w:rsid w:val="00FB452B"/>
    <w:rsid w:val="00FB68DE"/>
    <w:rsid w:val="00FC4D8E"/>
    <w:rsid w:val="00FC5FAB"/>
    <w:rsid w:val="00FC607C"/>
    <w:rsid w:val="00FD5028"/>
    <w:rsid w:val="00FD555C"/>
    <w:rsid w:val="00FE008D"/>
    <w:rsid w:val="00FE5191"/>
    <w:rsid w:val="00FF0245"/>
    <w:rsid w:val="21761668"/>
    <w:rsid w:val="2279B171"/>
    <w:rsid w:val="2CBE15D1"/>
    <w:rsid w:val="32E31BF7"/>
    <w:rsid w:val="34A6E214"/>
    <w:rsid w:val="3B9D518E"/>
    <w:rsid w:val="4230EF42"/>
    <w:rsid w:val="4B3D70E8"/>
    <w:rsid w:val="5BE06C5A"/>
    <w:rsid w:val="7192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unitysp.co.uk/policies/" TargetMode="External"/><Relationship Id="rId26" Type="http://schemas.openxmlformats.org/officeDocument/2006/relationships/hyperlink" Target="https://www.nspcc.org.uk/what-you-can-do/report-abuse/dedicated-helplines/whistleblowing-advice-line/" TargetMode="Externa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TrustDsl@unitysp.co.uk" TargetMode="External"/><Relationship Id="rId25" Type="http://schemas.openxmlformats.org/officeDocument/2006/relationships/hyperlink" Target="https://www.unitysp.co.uk/documents/whistle-blowing-policy-and-procedures/"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s://www.gov.uk/government/publications/keeping-children-safe-in-education--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TrustDsl@unitysp.co.uk"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2EA0756309243BC9408ECF9EFF0B9" ma:contentTypeVersion="15" ma:contentTypeDescription="Create a new document." ma:contentTypeScope="" ma:versionID="7c3a7c1fb792cf50cf392c18cc9f4595">
  <xsd:schema xmlns:xsd="http://www.w3.org/2001/XMLSchema" xmlns:xs="http://www.w3.org/2001/XMLSchema" xmlns:p="http://schemas.microsoft.com/office/2006/metadata/properties" xmlns:ns2="ec3c7f4a-9d17-4a1b-a104-6a3b395655c1" xmlns:ns3="1072e3ff-7b59-4d97-b619-9610df773154" targetNamespace="http://schemas.microsoft.com/office/2006/metadata/properties" ma:root="true" ma:fieldsID="37eb8d0c04ac90ced2f79a3db5894473" ns2:_="" ns3:_="">
    <xsd:import namespace="ec3c7f4a-9d17-4a1b-a104-6a3b395655c1"/>
    <xsd:import namespace="1072e3ff-7b59-4d97-b619-9610df773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f4a-9d17-4a1b-a104-6a3b3956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e3ff-7b59-4d97-b619-9610df7731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1b804a-c6d1-4215-822c-b5bad9a3e1d4}" ma:internalName="TaxCatchAll" ma:showField="CatchAllData" ma:web="1072e3ff-7b59-4d97-b619-9610df7731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72e3ff-7b59-4d97-b619-9610df773154" xsi:nil="true"/>
    <lcf76f155ced4ddcb4097134ff3c332f xmlns="ec3c7f4a-9d17-4a1b-a104-6a3b395655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8B576-4769-42EB-9033-C6DCA2FBFEDA}">
  <ds:schemaRefs>
    <ds:schemaRef ds:uri="http://schemas.microsoft.com/sharepoint/v3/contenttype/forms"/>
  </ds:schemaRefs>
</ds:datastoreItem>
</file>

<file path=customXml/itemProps2.xml><?xml version="1.0" encoding="utf-8"?>
<ds:datastoreItem xmlns:ds="http://schemas.openxmlformats.org/officeDocument/2006/customXml" ds:itemID="{2570F331-A37A-49BB-AEF5-6482F31D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f4a-9d17-4a1b-a104-6a3b395655c1"/>
    <ds:schemaRef ds:uri="1072e3ff-7b59-4d97-b619-9610df77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7AA8D-D01D-41A4-8DF0-0682EC9BA531}">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Links>
    <vt:vector size="60" baseType="variant">
      <vt:variant>
        <vt:i4>3080287</vt:i4>
      </vt:variant>
      <vt:variant>
        <vt:i4>27</vt:i4>
      </vt:variant>
      <vt:variant>
        <vt:i4>0</vt:i4>
      </vt:variant>
      <vt:variant>
        <vt:i4>5</vt:i4>
      </vt:variant>
      <vt:variant>
        <vt:lpwstr>mailto:help@nspcc.org.uk</vt:lpwstr>
      </vt:variant>
      <vt:variant>
        <vt:lpwstr/>
      </vt:variant>
      <vt:variant>
        <vt:i4>4849677</vt:i4>
      </vt:variant>
      <vt:variant>
        <vt:i4>24</vt:i4>
      </vt:variant>
      <vt:variant>
        <vt:i4>0</vt:i4>
      </vt:variant>
      <vt:variant>
        <vt:i4>5</vt:i4>
      </vt:variant>
      <vt:variant>
        <vt:lpwstr>https://www.nspcc.org.uk/what-you-can-do/report-abuse/dedicated-helplines/whistleblowing-advice-line/</vt:lpwstr>
      </vt:variant>
      <vt:variant>
        <vt:lpwstr/>
      </vt:variant>
      <vt:variant>
        <vt:i4>2293869</vt:i4>
      </vt:variant>
      <vt:variant>
        <vt:i4>21</vt:i4>
      </vt:variant>
      <vt:variant>
        <vt:i4>0</vt:i4>
      </vt:variant>
      <vt:variant>
        <vt:i4>5</vt:i4>
      </vt:variant>
      <vt:variant>
        <vt:lpwstr>https://www.unitysp.co.uk/documents/whistle-blowing-policy-and-procedures/</vt:lpwstr>
      </vt:variant>
      <vt:variant>
        <vt:lpwstr/>
      </vt:variant>
      <vt:variant>
        <vt:i4>7929883</vt:i4>
      </vt:variant>
      <vt:variant>
        <vt:i4>18</vt:i4>
      </vt:variant>
      <vt:variant>
        <vt:i4>0</vt:i4>
      </vt:variant>
      <vt:variant>
        <vt:i4>5</vt:i4>
      </vt:variant>
      <vt:variant>
        <vt:lpwstr>mailto:TrustDsl@unitysp.co.uk</vt:lpwstr>
      </vt:variant>
      <vt:variant>
        <vt:lpwstr/>
      </vt:variant>
      <vt:variant>
        <vt:i4>2949173</vt:i4>
      </vt:variant>
      <vt:variant>
        <vt:i4>15</vt:i4>
      </vt:variant>
      <vt:variant>
        <vt:i4>0</vt:i4>
      </vt:variant>
      <vt:variant>
        <vt:i4>5</vt:i4>
      </vt:variant>
      <vt:variant>
        <vt:lpwstr>https://www.gov.uk/government/publications/protecting-children-from-radicalisation-the-prevent-duty</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5898255</vt:i4>
      </vt:variant>
      <vt:variant>
        <vt:i4>8</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2490473</vt:i4>
      </vt:variant>
      <vt:variant>
        <vt:i4>3</vt:i4>
      </vt:variant>
      <vt:variant>
        <vt:i4>0</vt:i4>
      </vt:variant>
      <vt:variant>
        <vt:i4>5</vt:i4>
      </vt:variant>
      <vt:variant>
        <vt:lpwstr>https://www.unitysp.co.uk/policies/</vt:lpwstr>
      </vt:variant>
      <vt:variant>
        <vt:lpwstr/>
      </vt:variant>
      <vt:variant>
        <vt:i4>7929883</vt:i4>
      </vt:variant>
      <vt:variant>
        <vt:i4>0</vt:i4>
      </vt:variant>
      <vt:variant>
        <vt:i4>0</vt:i4>
      </vt:variant>
      <vt:variant>
        <vt:i4>5</vt:i4>
      </vt:variant>
      <vt:variant>
        <vt:lpwstr>mailto:TrustDsl@unitysp.co.uk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John Hollick-Pearce</cp:lastModifiedBy>
  <cp:revision>2</cp:revision>
  <dcterms:created xsi:type="dcterms:W3CDTF">2025-08-06T22:01:00Z</dcterms:created>
  <dcterms:modified xsi:type="dcterms:W3CDTF">2025-08-06T22:01:00Z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0x0101008992EA0756309243BC9408ECF9EFF0B9</vt:lpwstr>
  </property>
  <property fmtid="{D5CDD505-2E9C-101B-9397-08002B2CF9AE}" pid="3" name="MediaServiceImageTags">
    <vt:lpwstr/>
  </property>
</Properties>
</file>